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67E2F7B4" w:rsidR="00AE420A" w:rsidRPr="00F24FF3" w:rsidRDefault="001916D8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731F8A">
              <w:rPr>
                <w:rFonts w:ascii="Calibri" w:hAnsi="Calibri" w:cs="Calibri"/>
              </w:rPr>
              <w:t>Ders ve Sınav Programlama Şube Müdürü</w:t>
            </w:r>
          </w:p>
          <w:p w14:paraId="4A615698" w14:textId="7173E703" w:rsidR="00AE420A" w:rsidRPr="00F24FF3" w:rsidRDefault="001916D8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944E89" w:rsidRPr="00C31E53">
              <w:rPr>
                <w:rFonts w:ascii="Calibri" w:hAnsi="Calibri" w:cs="Calibri"/>
                <w:bCs/>
                <w:spacing w:val="-4"/>
              </w:rPr>
              <w:t xml:space="preserve">Öğrenci İşleri </w:t>
            </w:r>
            <w:r w:rsidR="00731F8A" w:rsidRPr="00C31E53">
              <w:rPr>
                <w:rFonts w:ascii="Calibri" w:hAnsi="Calibri" w:cs="Calibri"/>
                <w:bCs/>
              </w:rPr>
              <w:t>Daire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</w:p>
          <w:p w14:paraId="1343D971" w14:textId="77777777" w:rsidR="00AE420A" w:rsidRPr="00F24FF3" w:rsidRDefault="001916D8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  <w:gridSpan w:val="2"/>
          </w:tcPr>
          <w:p w14:paraId="7A5CBCD9" w14:textId="6A6D6E07" w:rsidR="00AE420A" w:rsidRPr="00F24FF3" w:rsidRDefault="001916D8" w:rsidP="00731F8A">
            <w:pPr>
              <w:pStyle w:val="TableParagraph"/>
              <w:spacing w:after="120" w:line="360" w:lineRule="auto"/>
              <w:ind w:left="9" w:right="-10"/>
              <w:jc w:val="both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731F8A" w:rsidRPr="00731F8A">
              <w:rPr>
                <w:rFonts w:ascii="Calibri" w:hAnsi="Calibri" w:cs="Calibri"/>
              </w:rPr>
              <w:t>Üniversitenin tüm bölüm/programlarına ait ders ve sınav programlarının oluşturulması sürecinin yönetimi ve bu programların takibinin sağlanması, Üniversitenin ortak kullanımında olan</w:t>
            </w:r>
            <w:r w:rsidR="00731F8A">
              <w:rPr>
                <w:rFonts w:ascii="Calibri" w:hAnsi="Calibri" w:cs="Calibri"/>
              </w:rPr>
              <w:t xml:space="preserve"> </w:t>
            </w:r>
            <w:r w:rsidR="00731F8A" w:rsidRPr="00731F8A">
              <w:rPr>
                <w:rFonts w:ascii="Calibri" w:hAnsi="Calibri" w:cs="Calibri"/>
              </w:rPr>
              <w:t>dersliklerin ve bilgisayar laboratuvarlarının optimum şekilde kullanımının koordine edilmesinin takibi, Üniversitenin tüm bölüm/programlarına ait sınav sorularının basım sürecinin koordine edilmesi</w:t>
            </w:r>
          </w:p>
          <w:p w14:paraId="09BD5A59" w14:textId="77777777" w:rsidR="00AE420A" w:rsidRPr="00F24FF3" w:rsidRDefault="001916D8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DA4AD6B" w14:textId="77777777" w:rsidR="00731F8A" w:rsidRPr="00731F8A" w:rsidRDefault="00731F8A" w:rsidP="00731F8A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 xml:space="preserve">Üniversitenin ders ve sınav programının hazırlanması sürecinin takibi ve yönetimi, </w:t>
            </w:r>
          </w:p>
          <w:p w14:paraId="419DBEEF" w14:textId="77777777" w:rsidR="00731F8A" w:rsidRPr="00731F8A" w:rsidRDefault="00731F8A" w:rsidP="00731F8A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 xml:space="preserve">Üniversite bazında derslik ve laboratuvarların takibi, </w:t>
            </w:r>
          </w:p>
          <w:p w14:paraId="692BBDCC" w14:textId="77777777" w:rsidR="00731F8A" w:rsidRDefault="00731F8A" w:rsidP="00731F8A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 xml:space="preserve">Üniversite içerisinde yapılan sınavlara ait soru basım sürecinin yönetimi, </w:t>
            </w:r>
          </w:p>
          <w:p w14:paraId="556645F2" w14:textId="5D498979" w:rsidR="00AE420A" w:rsidRPr="00731F8A" w:rsidRDefault="00731F8A" w:rsidP="00731F8A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>Üniversite bünyesinde yapılan kitle sınavların koordine edilmesi</w:t>
            </w:r>
          </w:p>
        </w:tc>
      </w:tr>
      <w:tr w:rsidR="00AE420A" w:rsidRPr="00F24FF3" w14:paraId="7F61F4A9" w14:textId="77777777" w:rsidTr="00731F8A">
        <w:trPr>
          <w:trHeight w:val="2053"/>
        </w:trPr>
        <w:tc>
          <w:tcPr>
            <w:tcW w:w="9651" w:type="dxa"/>
            <w:gridSpan w:val="2"/>
          </w:tcPr>
          <w:p w14:paraId="51B17B15" w14:textId="77777777" w:rsidR="00AE420A" w:rsidRPr="00F24FF3" w:rsidRDefault="001916D8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06E5C051" w14:textId="77777777" w:rsidR="00731F8A" w:rsidRPr="00731F8A" w:rsidRDefault="00731F8A" w:rsidP="00731F8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 xml:space="preserve">Sözlü ve yazılı iletişim becerisi </w:t>
            </w:r>
          </w:p>
          <w:p w14:paraId="6650358E" w14:textId="24465EED" w:rsidR="00731F8A" w:rsidRDefault="00731F8A" w:rsidP="00731F8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 xml:space="preserve">Analitik düşünebilme becerisi </w:t>
            </w:r>
          </w:p>
          <w:p w14:paraId="4F90C1A7" w14:textId="3AB47F5E" w:rsidR="00AE420A" w:rsidRPr="00731F8A" w:rsidRDefault="00731F8A" w:rsidP="00731F8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731F8A">
              <w:rPr>
                <w:rFonts w:ascii="Calibri" w:hAnsi="Calibri" w:cs="Calibri"/>
              </w:rPr>
              <w:t>Karar verme becerisi</w:t>
            </w:r>
          </w:p>
        </w:tc>
      </w:tr>
      <w:tr w:rsidR="00F24FF3" w:rsidRPr="00F24FF3" w14:paraId="4A00C1CF" w14:textId="77777777" w:rsidTr="00731F8A">
        <w:trPr>
          <w:trHeight w:val="293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9349" w14:textId="77777777" w:rsidR="00E6050B" w:rsidRDefault="00E6050B">
      <w:r>
        <w:separator/>
      </w:r>
    </w:p>
  </w:endnote>
  <w:endnote w:type="continuationSeparator" w:id="0">
    <w:p w14:paraId="1E7160DB" w14:textId="77777777" w:rsidR="00E6050B" w:rsidRDefault="00E6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C54819" w:rsidRPr="00D00FDF" w14:paraId="0469970F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2B422" w14:textId="77777777" w:rsidR="00C54819" w:rsidRPr="00D00FDF" w:rsidRDefault="00C54819" w:rsidP="00C5481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C563AE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8DD032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78DAAB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C54819" w:rsidRPr="00D00FDF" w14:paraId="7D39E4D9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D4D21F" w14:textId="77777777" w:rsidR="00C54819" w:rsidRPr="00D00FDF" w:rsidRDefault="00C54819" w:rsidP="00C5481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8DC787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62C5ED6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3EF496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C54819" w:rsidRPr="00D00FDF" w14:paraId="3BE7F46D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0D482D" w14:textId="77777777" w:rsidR="00C54819" w:rsidRPr="00D00FDF" w:rsidRDefault="00C54819" w:rsidP="00C5481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96BD30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E4C848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E456EE" w14:textId="77777777" w:rsidR="00C54819" w:rsidRPr="00D00FDF" w:rsidRDefault="00C54819" w:rsidP="00C5481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C54819" w:rsidRPr="00D00FDF" w14:paraId="1FB4AD30" w14:textId="77777777" w:rsidTr="00BB46D2">
      <w:trPr>
        <w:trHeight w:val="300"/>
      </w:trPr>
      <w:tc>
        <w:tcPr>
          <w:tcW w:w="9218" w:type="dxa"/>
          <w:gridSpan w:val="4"/>
        </w:tcPr>
        <w:p w14:paraId="4C98DF20" w14:textId="77777777" w:rsidR="00C54819" w:rsidRPr="00D00FDF" w:rsidRDefault="00C54819" w:rsidP="00C5481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916D8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03E3" w14:textId="77777777" w:rsidR="00E6050B" w:rsidRDefault="00E6050B">
      <w:r>
        <w:separator/>
      </w:r>
    </w:p>
  </w:footnote>
  <w:footnote w:type="continuationSeparator" w:id="0">
    <w:p w14:paraId="720CEDAF" w14:textId="77777777" w:rsidR="00E6050B" w:rsidRDefault="00E6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8F7998C" w14:textId="77777777" w:rsidR="00731F8A" w:rsidRDefault="00731F8A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DERS VE SINAV PROGRAMLAMA ŞUBE MÜDÜRÜ</w:t>
          </w:r>
        </w:p>
        <w:p w14:paraId="2A3E5EBD" w14:textId="55102F68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4E6C9278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C54819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731F8A">
            <w:rPr>
              <w:rFonts w:ascii="Calibri" w:hAnsi="Calibri" w:cs="Calibri"/>
              <w:sz w:val="21"/>
              <w:szCs w:val="20"/>
              <w:lang w:val="nl-NL" w:eastAsia="it-IT"/>
            </w:rPr>
            <w:t>64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2E43654B" w:rsidR="00A60B34" w:rsidRPr="00936686" w:rsidRDefault="00731F8A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28.03.2024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59F9B6FE" w:rsidR="00A60B34" w:rsidRPr="00936686" w:rsidRDefault="00C54819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55723570" w:rsidR="00A60B34" w:rsidRPr="00936686" w:rsidRDefault="00C54819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63A5E"/>
    <w:rsid w:val="001916D8"/>
    <w:rsid w:val="002E1575"/>
    <w:rsid w:val="003631C1"/>
    <w:rsid w:val="004B657F"/>
    <w:rsid w:val="005D62C0"/>
    <w:rsid w:val="00731F8A"/>
    <w:rsid w:val="00734C36"/>
    <w:rsid w:val="00944E89"/>
    <w:rsid w:val="00A60B34"/>
    <w:rsid w:val="00AE2BDB"/>
    <w:rsid w:val="00AE420A"/>
    <w:rsid w:val="00BD47E4"/>
    <w:rsid w:val="00C31E53"/>
    <w:rsid w:val="00C54819"/>
    <w:rsid w:val="00D71A0C"/>
    <w:rsid w:val="00E6050B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7A10A-AEB8-4F23-95C2-A06015FCD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A6DA1-04EC-4D43-A8B1-E43571E50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A913B-B7C6-4820-836A-901A016E2EE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2026-03-12T12:49:00Z</dcterms:created>
  <dcterms:modified xsi:type="dcterms:W3CDTF">2026-03-16T06:26:00Z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